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Fonts w:ascii="Times New Roman" w:cs="Times New Roman" w:hAnsi="Times New Roman" w:eastAsia="Times New Roman"/>
          <w:sz w:val="30"/>
          <w:szCs w:val="30"/>
          <w:rtl w:val="0"/>
        </w:rPr>
      </w:pPr>
      <w:r>
        <w:rPr>
          <w:rFonts w:ascii="Times New Roman" w:hAnsi="Times New Roman"/>
          <w:sz w:val="30"/>
          <w:szCs w:val="30"/>
          <w:rtl w:val="0"/>
          <w:lang w:val="en-US"/>
        </w:rPr>
        <w:t>Introducing Keathley and the Burning Bras, a captivating indie rock band emerging from the heart of Oklahoma. Fronted by the enigmatic singer-songwriter Keathley, this band enthralls audiences with their exceptional blend of indie rock, punk, and midwestern influences.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Fonts w:ascii="Times New Roman" w:cs="Times New Roman" w:hAnsi="Times New Roman" w:eastAsia="Times New Roman"/>
          <w:sz w:val="30"/>
          <w:szCs w:val="3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Fonts w:ascii="Times New Roman" w:cs="Times New Roman" w:hAnsi="Times New Roman" w:eastAsia="Times New Roman"/>
          <w:sz w:val="30"/>
          <w:szCs w:val="30"/>
          <w:rtl w:val="0"/>
        </w:rPr>
      </w:pPr>
      <w:r>
        <w:rPr>
          <w:rFonts w:ascii="Times New Roman" w:hAnsi="Times New Roman"/>
          <w:sz w:val="30"/>
          <w:szCs w:val="30"/>
          <w:rtl w:val="0"/>
          <w:lang w:val="en-US"/>
        </w:rPr>
        <w:t>Keathley and the Burning Bras craft a sonic experience that beautifully captures introspection, vulnerability, and raw emotion. Their music intertwines infectious melodies, heartfelt lyrics, and dynamic instrumentation to create a captivating tapestry of sound that resonates deeply within your soul. It's a harmonious journey that combines femininity with a potent and authentic point of view.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Fonts w:ascii="Times New Roman" w:cs="Times New Roman" w:hAnsi="Times New Roman" w:eastAsia="Times New Roman"/>
          <w:sz w:val="30"/>
          <w:szCs w:val="3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Fonts w:ascii="Times New Roman" w:cs="Times New Roman" w:hAnsi="Times New Roman" w:eastAsia="Times New Roman"/>
          <w:sz w:val="30"/>
          <w:szCs w:val="30"/>
          <w:rtl w:val="0"/>
        </w:rPr>
      </w:pPr>
      <w:r>
        <w:rPr>
          <w:rFonts w:ascii="Times New Roman" w:hAnsi="Times New Roman"/>
          <w:sz w:val="30"/>
          <w:szCs w:val="30"/>
          <w:rtl w:val="0"/>
          <w:lang w:val="en-US"/>
        </w:rPr>
        <w:t xml:space="preserve">Drawing inspiration from a diverse range of influences, including elements of shoegaze and punk, Keathley and the Burning Bras have carved out a unique space in the indie rock genre. Their songs explore the depths of the human experience, delving into themes of self-discovery, personal growth, and the complexities of,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Fonts w:ascii="Times New Roman" w:cs="Times New Roman" w:hAnsi="Times New Roman" w:eastAsia="Times New Roman"/>
          <w:sz w:val="30"/>
          <w:szCs w:val="3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Fonts w:ascii="Times New Roman" w:cs="Times New Roman" w:hAnsi="Times New Roman" w:eastAsia="Times New Roman"/>
          <w:sz w:val="30"/>
          <w:szCs w:val="30"/>
          <w:rtl w:val="0"/>
        </w:rPr>
      </w:pPr>
      <w:r>
        <w:rPr>
          <w:rFonts w:ascii="Times New Roman" w:hAnsi="Times New Roman"/>
          <w:sz w:val="30"/>
          <w:szCs w:val="30"/>
          <w:rtl w:val="0"/>
          <w:lang w:val="en-US"/>
        </w:rPr>
        <w:t>Keathley and the Burning Bras unleash an unapologetic and mesmerizing presence. Their performances transport audiences to a realm where vulnerability meets fierce determination, inviting them to surrender to the cathartic release of their music. The energy is palpable, as their captivating presence leaves an indelible mark on every listener.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Fonts w:ascii="Times New Roman" w:cs="Times New Roman" w:hAnsi="Times New Roman" w:eastAsia="Times New Roman"/>
          <w:sz w:val="30"/>
          <w:szCs w:val="3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Fonts w:ascii="Times New Roman" w:cs="Times New Roman" w:hAnsi="Times New Roman" w:eastAsia="Times New Roman"/>
          <w:sz w:val="30"/>
          <w:szCs w:val="30"/>
          <w:rtl w:val="0"/>
        </w:rPr>
      </w:pPr>
      <w:r>
        <w:rPr>
          <w:rFonts w:ascii="Times New Roman" w:hAnsi="Times New Roman"/>
          <w:sz w:val="30"/>
          <w:szCs w:val="30"/>
          <w:rtl w:val="0"/>
          <w:lang w:val="en-US"/>
        </w:rPr>
        <w:t>As a force to be reckoned with in the indie rock scene, Keathley and the Burning Bras forge their own path, unafraid to challenge norms and embrace the grungier, grittier side of their feminine energy. Their unwavering dedication, distinctive sound, and growing fan base position them as catalysts for change within the industry.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Fonts w:ascii="Times New Roman" w:cs="Times New Roman" w:hAnsi="Times New Roman" w:eastAsia="Times New Roman"/>
          <w:sz w:val="30"/>
          <w:szCs w:val="3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tl w:val="0"/>
        </w:rPr>
      </w:pPr>
      <w:r>
        <w:rPr>
          <w:rFonts w:ascii="Times New Roman" w:hAnsi="Times New Roman"/>
          <w:sz w:val="30"/>
          <w:szCs w:val="30"/>
          <w:rtl w:val="0"/>
          <w:lang w:val="en-US"/>
        </w:rPr>
        <w:t>Stay tuned and join the journey of Keathley and the Burning Bras as they continue to push boundaries, ignite passion, and carve out a space where feminine power and raw authenticity intertwine. With each electrifying chord and unapologetic lyric, they defy expectations and redefine what it means to be a force in the indie rock realm.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000000"/>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fefffe"/>
      <w:spacing w:val="0"/>
      <w:kern w:val="0"/>
      <w:position w:val="0"/>
      <w:sz w:val="22"/>
      <w:szCs w:val="22"/>
      <w:u w:val="none"/>
      <w:shd w:val="nil" w:color="auto" w:fill="auto"/>
      <w:vertAlign w:val="baseline"/>
      <w:lang w:val="en-US"/>
      <w14:textOutline>
        <w14:noFill/>
      </w14:textOutline>
      <w14:textFill>
        <w14:solidFill>
          <w14:srgbClr w14:val="FFFF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20_Blank_Black">
  <a:themeElements>
    <a:clrScheme name="20_Blank_Black">
      <a:dk1>
        <a:srgbClr val="000000"/>
      </a:dk1>
      <a:lt1>
        <a:srgbClr val="FFFFFF"/>
      </a:lt1>
      <a:dk2>
        <a:srgbClr val="434343"/>
      </a:dk2>
      <a:lt2>
        <a:srgbClr val="A9A9A9"/>
      </a:lt2>
      <a:accent1>
        <a:srgbClr val="0076BA"/>
      </a:accent1>
      <a:accent2>
        <a:srgbClr val="05A89D"/>
      </a:accent2>
      <a:accent3>
        <a:srgbClr val="1DB100"/>
      </a:accent3>
      <a:accent4>
        <a:srgbClr val="F9B900"/>
      </a:accent4>
      <a:accent5>
        <a:srgbClr val="EE220D"/>
      </a:accent5>
      <a:accent6>
        <a:srgbClr val="CB297B"/>
      </a:accent6>
      <a:hlink>
        <a:srgbClr val="0000FF"/>
      </a:hlink>
      <a:folHlink>
        <a:srgbClr val="FF00FF"/>
      </a:folHlink>
    </a:clrScheme>
    <a:fontScheme name="20_Blank_Black">
      <a:majorFont>
        <a:latin typeface="Helvetica Neue"/>
        <a:ea typeface="Helvetica Neue"/>
        <a:cs typeface="Helvetica Neue"/>
      </a:majorFont>
      <a:minorFont>
        <a:latin typeface="Helvetica Neue"/>
        <a:ea typeface="Helvetica Neue"/>
        <a:cs typeface="Helvetica Neue"/>
      </a:minorFont>
    </a:fontScheme>
    <a:fmtScheme name="20_Blank_Bla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000000"/>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FFFFFF"/>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